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3787" w14:textId="25F8E21A" w:rsidR="00316932" w:rsidRPr="00E335DC" w:rsidRDefault="00631954" w:rsidP="008D4DCE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5CDC4" wp14:editId="4BC3B69D">
                <wp:simplePos x="0" y="0"/>
                <wp:positionH relativeFrom="column">
                  <wp:posOffset>-869950</wp:posOffset>
                </wp:positionH>
                <wp:positionV relativeFrom="paragraph">
                  <wp:posOffset>-888898</wp:posOffset>
                </wp:positionV>
                <wp:extent cx="1496961" cy="11872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6961" cy="118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81903" w14:textId="77777777" w:rsidR="00631954" w:rsidRDefault="0063195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2F7487EB" w14:textId="77777777" w:rsidR="00117253" w:rsidRDefault="0063195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22C7D" wp14:editId="319196A5">
                                  <wp:extent cx="1327355" cy="838884"/>
                                  <wp:effectExtent l="0" t="0" r="635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UFA New logo  - 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913" cy="853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8F17B7" w14:textId="77777777" w:rsidR="00631954" w:rsidRDefault="00631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5C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5pt;margin-top:-70pt;width:117.85pt;height: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" filled="f" stroked="f">
                <v:path arrowok="t"/>
                <v:textbox>
                  <w:txbxContent>
                    <w:p w14:paraId="78C81903" w14:textId="77777777" w:rsidR="00631954" w:rsidRDefault="0063195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2F7487EB" w14:textId="77777777" w:rsidR="00117253" w:rsidRDefault="0063195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A22C7D" wp14:editId="319196A5">
                            <wp:extent cx="1327355" cy="838884"/>
                            <wp:effectExtent l="0" t="0" r="635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UFA New logo  - 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9913" cy="853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8F17B7" w14:textId="77777777" w:rsidR="00631954" w:rsidRDefault="00631954"/>
                  </w:txbxContent>
                </v:textbox>
              </v:shape>
            </w:pict>
          </mc:Fallback>
        </mc:AlternateContent>
      </w:r>
    </w:p>
    <w:p w14:paraId="59649DCD" w14:textId="77777777" w:rsidR="008D4DCE" w:rsidRPr="008D4DCE" w:rsidRDefault="006A240B" w:rsidP="008D4DCE">
      <w:pPr>
        <w:pStyle w:val="Titre1"/>
        <w:spacing w:before="0" w:beforeAutospacing="0" w:after="0" w:afterAutospacing="0"/>
        <w:jc w:val="center"/>
        <w:textAlignment w:val="baseline"/>
        <w:rPr>
          <w:rFonts w:ascii="Calibri" w:eastAsia="MS Mincho" w:hAnsi="Calibri" w:cs="Calibri"/>
          <w:sz w:val="44"/>
          <w:szCs w:val="44"/>
        </w:rPr>
      </w:pPr>
      <w:r w:rsidRPr="008D4DCE">
        <w:rPr>
          <w:rFonts w:ascii="Calibri" w:eastAsia="MS Mincho" w:hAnsi="Calibri" w:cs="Calibri"/>
          <w:sz w:val="44"/>
          <w:szCs w:val="44"/>
        </w:rPr>
        <w:t>B</w:t>
      </w:r>
      <w:r w:rsidR="008D4DCE" w:rsidRPr="008D4DCE">
        <w:rPr>
          <w:rFonts w:ascii="Calibri" w:eastAsia="MS Mincho" w:hAnsi="Calibri" w:cs="Calibri"/>
          <w:sz w:val="44"/>
          <w:szCs w:val="44"/>
        </w:rPr>
        <w:t xml:space="preserve">on de commande </w:t>
      </w:r>
    </w:p>
    <w:p w14:paraId="163FB13A" w14:textId="3444D271" w:rsidR="008D4DCE" w:rsidRPr="008D4DCE" w:rsidRDefault="008D4DCE" w:rsidP="008D4DCE">
      <w:pPr>
        <w:pStyle w:val="Titre1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444444"/>
          <w:spacing w:val="30"/>
          <w:sz w:val="40"/>
          <w:szCs w:val="40"/>
        </w:rPr>
      </w:pPr>
      <w:r w:rsidRPr="008D4DCE">
        <w:rPr>
          <w:rFonts w:ascii="Calibri" w:hAnsi="Calibri" w:cs="Calibri"/>
          <w:color w:val="444444"/>
          <w:spacing w:val="30"/>
          <w:sz w:val="40"/>
          <w:szCs w:val="40"/>
        </w:rPr>
        <w:t xml:space="preserve">Matériel de promotion à la disposition des </w:t>
      </w:r>
      <w:r w:rsidR="006F6A4B">
        <w:rPr>
          <w:rFonts w:ascii="Calibri" w:hAnsi="Calibri" w:cs="Calibri"/>
          <w:color w:val="444444"/>
          <w:spacing w:val="30"/>
          <w:sz w:val="40"/>
          <w:szCs w:val="40"/>
        </w:rPr>
        <w:t>D</w:t>
      </w:r>
      <w:r w:rsidRPr="008D4DCE">
        <w:rPr>
          <w:rFonts w:ascii="Calibri" w:hAnsi="Calibri" w:cs="Calibri"/>
          <w:color w:val="444444"/>
          <w:spacing w:val="30"/>
          <w:sz w:val="40"/>
          <w:szCs w:val="40"/>
        </w:rPr>
        <w:t>élégués</w:t>
      </w:r>
      <w:r>
        <w:rPr>
          <w:rFonts w:ascii="Calibri" w:hAnsi="Calibri" w:cs="Calibri"/>
          <w:color w:val="444444"/>
          <w:spacing w:val="30"/>
          <w:sz w:val="40"/>
          <w:szCs w:val="40"/>
        </w:rPr>
        <w:t xml:space="preserve"> régionaux ou QCM</w:t>
      </w:r>
      <w:r w:rsidRPr="008D4DCE">
        <w:rPr>
          <w:rFonts w:ascii="Calibri" w:hAnsi="Calibri" w:cs="Calibri"/>
          <w:color w:val="444444"/>
          <w:spacing w:val="30"/>
          <w:sz w:val="40"/>
          <w:szCs w:val="40"/>
        </w:rPr>
        <w:t>.</w:t>
      </w:r>
    </w:p>
    <w:p w14:paraId="2A8C0984" w14:textId="7AACBDBB" w:rsidR="00316932" w:rsidRDefault="008C5DEA" w:rsidP="00117253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</w:p>
    <w:p w14:paraId="4FF799C8" w14:textId="2FE015AC" w:rsidR="008D4DCE" w:rsidRDefault="008D4DCE" w:rsidP="00117253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  <w:r>
        <w:rPr>
          <w:rFonts w:ascii="Calibri" w:eastAsia="MS Mincho" w:hAnsi="Calibri" w:cs="Times New Roman"/>
          <w:b/>
          <w:bCs/>
          <w:sz w:val="24"/>
          <w:szCs w:val="16"/>
        </w:rPr>
        <w:t>Ce matériel est destiné à :</w:t>
      </w:r>
    </w:p>
    <w:p w14:paraId="42AC45D2" w14:textId="0409F900" w:rsidR="008D4DCE" w:rsidRDefault="008D4DCE" w:rsidP="00117253">
      <w:pPr>
        <w:pStyle w:val="Textebrut"/>
        <w:rPr>
          <w:rFonts w:ascii="Calibri" w:eastAsia="MS Mincho" w:hAnsi="Calibri" w:cs="Times New Roman"/>
          <w:sz w:val="24"/>
          <w:szCs w:val="16"/>
        </w:rPr>
      </w:pPr>
      <w:r w:rsidRPr="008D4DCE">
        <w:rPr>
          <w:rFonts w:ascii="Calibri" w:eastAsia="MS Mincho" w:hAnsi="Calibri" w:cs="Times New Roman"/>
          <w:sz w:val="24"/>
          <w:szCs w:val="16"/>
        </w:rPr>
        <w:t>Club de tir</w:t>
      </w:r>
      <w:r w:rsidR="003738F6"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  <w:t>Bourse aux armes</w:t>
      </w:r>
      <w:r w:rsidR="003738F6"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="003738F6">
        <w:rPr>
          <w:rFonts w:ascii="Calibri" w:eastAsia="MS Mincho" w:hAnsi="Calibri" w:cs="Times New Roman"/>
          <w:sz w:val="24"/>
          <w:szCs w:val="16"/>
        </w:rPr>
        <w:t>É</w:t>
      </w:r>
      <w:r w:rsidRPr="008D4DCE">
        <w:rPr>
          <w:rFonts w:ascii="Calibri" w:eastAsia="MS Mincho" w:hAnsi="Calibri" w:cs="Times New Roman"/>
          <w:sz w:val="24"/>
          <w:szCs w:val="16"/>
        </w:rPr>
        <w:t>vènement</w:t>
      </w:r>
      <w:r w:rsidR="003738F6">
        <w:rPr>
          <w:rFonts w:ascii="Calibri" w:eastAsia="MS Mincho" w:hAnsi="Calibri" w:cs="Times New Roman"/>
          <w:sz w:val="24"/>
          <w:szCs w:val="16"/>
        </w:rPr>
        <w:t> :</w:t>
      </w:r>
      <w:r w:rsidRPr="008D4DCE">
        <w:rPr>
          <w:rFonts w:ascii="Calibri" w:eastAsia="MS Mincho" w:hAnsi="Calibri" w:cs="Times New Roman"/>
          <w:sz w:val="24"/>
          <w:szCs w:val="16"/>
        </w:rPr>
        <w:t xml:space="preserve"> </w:t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Pr="008D4DCE">
        <w:rPr>
          <w:rFonts w:ascii="Calibri" w:eastAsia="MS Mincho" w:hAnsi="Calibri" w:cs="Times New Roman"/>
          <w:sz w:val="24"/>
          <w:szCs w:val="16"/>
        </w:rPr>
        <w:tab/>
      </w:r>
      <w:r w:rsidR="003738F6">
        <w:rPr>
          <w:rFonts w:ascii="Calibri" w:eastAsia="MS Mincho" w:hAnsi="Calibri" w:cs="Times New Roman"/>
          <w:sz w:val="24"/>
          <w:szCs w:val="16"/>
        </w:rPr>
        <w:t>R</w:t>
      </w:r>
      <w:r w:rsidRPr="008D4DCE">
        <w:rPr>
          <w:rFonts w:ascii="Calibri" w:eastAsia="MS Mincho" w:hAnsi="Calibri" w:cs="Times New Roman"/>
          <w:sz w:val="24"/>
          <w:szCs w:val="16"/>
        </w:rPr>
        <w:t>elationnel amical</w:t>
      </w:r>
      <w:r w:rsidR="003738F6">
        <w:rPr>
          <w:rFonts w:ascii="Calibri" w:eastAsia="MS Mincho" w:hAnsi="Calibri" w:cs="Times New Roman"/>
          <w:sz w:val="24"/>
          <w:szCs w:val="16"/>
        </w:rPr>
        <w:t> :</w:t>
      </w:r>
    </w:p>
    <w:p w14:paraId="71ED3989" w14:textId="0E68FAF7" w:rsidR="008D4DCE" w:rsidRPr="008D4DCE" w:rsidRDefault="008D4DCE" w:rsidP="00117253">
      <w:pPr>
        <w:pStyle w:val="Textebrut"/>
        <w:rPr>
          <w:rFonts w:ascii="Calibri" w:eastAsia="MS Mincho" w:hAnsi="Calibri" w:cs="Times New Roman"/>
          <w:sz w:val="18"/>
          <w:szCs w:val="18"/>
        </w:rPr>
      </w:pPr>
      <w:r w:rsidRPr="008D4DCE">
        <w:rPr>
          <w:rFonts w:ascii="Calibri" w:eastAsia="MS Mincho" w:hAnsi="Calibri" w:cs="Times New Roman"/>
          <w:sz w:val="18"/>
          <w:szCs w:val="18"/>
        </w:rPr>
        <w:t xml:space="preserve">Combien d’adhérent ? </w:t>
      </w:r>
      <w:r>
        <w:rPr>
          <w:rFonts w:ascii="Calibri" w:eastAsia="MS Mincho" w:hAnsi="Calibri" w:cs="Times New Roman"/>
          <w:sz w:val="18"/>
          <w:szCs w:val="18"/>
        </w:rPr>
        <w:t xml:space="preserve">            </w:t>
      </w:r>
      <w:r w:rsidRPr="008D4DCE">
        <w:rPr>
          <w:rFonts w:ascii="Calibri" w:eastAsia="MS Mincho" w:hAnsi="Calibri" w:cs="Times New Roman"/>
          <w:sz w:val="18"/>
          <w:szCs w:val="18"/>
        </w:rPr>
        <w:t>Combien de visiteur</w:t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  <w:t>Lequel</w:t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 w:rsidRPr="008D4DCE">
        <w:rPr>
          <w:rFonts w:ascii="Calibri" w:eastAsia="MS Mincho" w:hAnsi="Calibri" w:cs="Times New Roman"/>
          <w:sz w:val="18"/>
          <w:szCs w:val="18"/>
        </w:rPr>
        <w:tab/>
      </w:r>
      <w:r>
        <w:rPr>
          <w:rFonts w:ascii="Calibri" w:eastAsia="MS Mincho" w:hAnsi="Calibri" w:cs="Times New Roman"/>
          <w:sz w:val="18"/>
          <w:szCs w:val="18"/>
        </w:rPr>
        <w:t>G</w:t>
      </w:r>
      <w:r w:rsidRPr="008D4DCE">
        <w:rPr>
          <w:rFonts w:ascii="Calibri" w:eastAsia="MS Mincho" w:hAnsi="Calibri" w:cs="Times New Roman"/>
          <w:sz w:val="18"/>
          <w:szCs w:val="18"/>
        </w:rPr>
        <w:t>rand ou petit cercle</w:t>
      </w:r>
      <w:r>
        <w:rPr>
          <w:rFonts w:ascii="Calibri" w:eastAsia="MS Mincho" w:hAnsi="Calibri" w:cs="Times New Roman"/>
          <w:sz w:val="18"/>
          <w:szCs w:val="18"/>
        </w:rPr>
        <w:t> ?</w:t>
      </w:r>
    </w:p>
    <w:p w14:paraId="34FD225C" w14:textId="01ED0D95" w:rsidR="008D4DCE" w:rsidRDefault="008D4DCE" w:rsidP="00117253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7E2EBB82" w14:textId="77777777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4E152039" w14:textId="77777777" w:rsidR="008D4DCE" w:rsidRPr="0057630F" w:rsidRDefault="008D4DCE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b/>
          <w:bCs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 xml:space="preserve">Adresse de livraison : </w:t>
      </w:r>
    </w:p>
    <w:p w14:paraId="0C8A7C2D" w14:textId="61DC54C6" w:rsidR="008D4DCE" w:rsidRDefault="008D4DCE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jc w:val="right"/>
        <w:rPr>
          <w:rFonts w:ascii="Calibri" w:eastAsia="MS Mincho" w:hAnsi="Calibri" w:cs="Times New Roman"/>
          <w:sz w:val="18"/>
          <w:szCs w:val="18"/>
        </w:rPr>
      </w:pPr>
      <w:r w:rsidRPr="008D4DCE">
        <w:rPr>
          <w:rFonts w:ascii="Calibri" w:eastAsia="MS Mincho" w:hAnsi="Calibri" w:cs="Times New Roman"/>
          <w:sz w:val="18"/>
          <w:szCs w:val="18"/>
        </w:rPr>
        <w:t>selon le poids l’expédition se fera en pochette matelassée qui rentre dans la boite à lettre ou colissimo sans signature.</w:t>
      </w:r>
    </w:p>
    <w:p w14:paraId="5CAD2C16" w14:textId="1CCB6F10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4CD16F37" w14:textId="77777777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19A474F0" w14:textId="77777777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5526DA80" w14:textId="77777777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……………..</w:t>
      </w:r>
    </w:p>
    <w:p w14:paraId="46DC1B79" w14:textId="77777777" w:rsidR="0057630F" w:rsidRDefault="0057630F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102859BB" w14:textId="1B82011A" w:rsidR="008D4DCE" w:rsidRDefault="008D4DCE" w:rsidP="0057630F">
      <w:pPr>
        <w:pStyle w:val="Textebru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Calibri" w:eastAsia="MS Mincho" w:hAnsi="Calibri" w:cs="Times New Roman"/>
          <w:sz w:val="24"/>
          <w:szCs w:val="16"/>
        </w:rPr>
      </w:pPr>
    </w:p>
    <w:p w14:paraId="6571067A" w14:textId="4E994CFF" w:rsidR="008D4DCE" w:rsidRDefault="008D4DCE" w:rsidP="00117253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6A2BAD13" w14:textId="289B94F6" w:rsidR="0057630F" w:rsidRDefault="0057630F" w:rsidP="00117253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73AE59C9" w14:textId="2E6CC78A" w:rsidR="0057630F" w:rsidRDefault="0057630F" w:rsidP="00117253">
      <w:pPr>
        <w:pStyle w:val="Textebrut"/>
        <w:rPr>
          <w:rFonts w:ascii="Calibri" w:eastAsia="MS Mincho" w:hAnsi="Calibri" w:cs="Times New Roman"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>Matériel sélectionné d’après notre page</w:t>
      </w:r>
      <w:r>
        <w:rPr>
          <w:rFonts w:ascii="Calibri" w:eastAsia="MS Mincho" w:hAnsi="Calibri" w:cs="Times New Roman"/>
          <w:sz w:val="24"/>
          <w:szCs w:val="16"/>
        </w:rPr>
        <w:t xml:space="preserve"> </w:t>
      </w:r>
      <w:hyperlink r:id="rId9" w:history="1">
        <w:r w:rsidRPr="0057630F">
          <w:rPr>
            <w:rStyle w:val="Lienhypertexte"/>
            <w:rFonts w:ascii="Calibri" w:eastAsia="MS Mincho" w:hAnsi="Calibri" w:cs="Times New Roman"/>
            <w:sz w:val="16"/>
            <w:szCs w:val="16"/>
          </w:rPr>
          <w:t>https://www.armes-ufa.com/spip.php?article2816</w:t>
        </w:r>
      </w:hyperlink>
      <w:r>
        <w:rPr>
          <w:rFonts w:ascii="Calibri" w:eastAsia="MS Mincho" w:hAnsi="Calibri" w:cs="Times New Roman"/>
          <w:sz w:val="24"/>
          <w:szCs w:val="16"/>
        </w:rPr>
        <w:t xml:space="preserve"> </w:t>
      </w:r>
    </w:p>
    <w:p w14:paraId="778FF718" w14:textId="58BC2569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Flyers format A 5,</w:t>
      </w:r>
    </w:p>
    <w:p w14:paraId="39EEDF66" w14:textId="44F410E0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Affiches :    Format A4     Format A3,</w:t>
      </w:r>
    </w:p>
    <w:p w14:paraId="2A718049" w14:textId="62383225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Kakémono,</w:t>
      </w:r>
    </w:p>
    <w:p w14:paraId="4AB88930" w14:textId="1973994A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Nappe pour table de présentation,</w:t>
      </w:r>
    </w:p>
    <w:p w14:paraId="0D97ADA3" w14:textId="02CC7325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Drapeau de chambre vide,</w:t>
      </w:r>
    </w:p>
    <w:p w14:paraId="2369234C" w14:textId="4DBF8B94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Badges vinyle,</w:t>
      </w:r>
    </w:p>
    <w:p w14:paraId="485A9165" w14:textId="7869FBF3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Badges métalliques,</w:t>
      </w:r>
    </w:p>
    <w:p w14:paraId="5321EB20" w14:textId="14F38B40" w:rsid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Lampe à canon,</w:t>
      </w:r>
    </w:p>
    <w:p w14:paraId="24713C49" w14:textId="5E31C4EE" w:rsidR="0057630F" w:rsidRP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24"/>
          <w:szCs w:val="16"/>
        </w:rPr>
        <w:t>Témoin de chambre vide,</w:t>
      </w:r>
    </w:p>
    <w:p w14:paraId="609E8370" w14:textId="38CE2DB4" w:rsidR="0057630F" w:rsidRPr="0057630F" w:rsidRDefault="0057630F" w:rsidP="003738F6">
      <w:pPr>
        <w:pStyle w:val="Textebrut"/>
        <w:numPr>
          <w:ilvl w:val="0"/>
          <w:numId w:val="12"/>
        </w:numPr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24"/>
          <w:szCs w:val="16"/>
        </w:rPr>
        <w:t>Tirés à part d’articles de la Gazette des armes.</w:t>
      </w:r>
    </w:p>
    <w:p w14:paraId="3522688F" w14:textId="04120647" w:rsidR="0057630F" w:rsidRDefault="0057630F" w:rsidP="0057630F">
      <w:pPr>
        <w:pStyle w:val="Textebrut"/>
        <w:rPr>
          <w:rFonts w:ascii="Calibri" w:eastAsia="MS Mincho" w:hAnsi="Calibri" w:cs="Times New Roman"/>
          <w:sz w:val="24"/>
          <w:szCs w:val="16"/>
        </w:rPr>
      </w:pPr>
    </w:p>
    <w:p w14:paraId="42877A7B" w14:textId="36E0304E" w:rsidR="0057630F" w:rsidRPr="0057630F" w:rsidRDefault="0057630F" w:rsidP="0057630F">
      <w:pPr>
        <w:pStyle w:val="Textebrut"/>
        <w:rPr>
          <w:rFonts w:ascii="Calibri" w:eastAsia="MS Mincho" w:hAnsi="Calibri" w:cs="Times New Roman"/>
          <w:b/>
          <w:bCs/>
          <w:sz w:val="24"/>
          <w:szCs w:val="16"/>
        </w:rPr>
      </w:pPr>
      <w:r w:rsidRPr="0057630F">
        <w:rPr>
          <w:rFonts w:ascii="Calibri" w:eastAsia="MS Mincho" w:hAnsi="Calibri" w:cs="Times New Roman"/>
          <w:b/>
          <w:bCs/>
          <w:sz w:val="24"/>
          <w:szCs w:val="16"/>
        </w:rPr>
        <w:t xml:space="preserve">A noter que : </w:t>
      </w:r>
    </w:p>
    <w:p w14:paraId="51A9E26C" w14:textId="365CBE85" w:rsidR="0057630F" w:rsidRDefault="0057630F" w:rsidP="0057630F">
      <w:pPr>
        <w:pStyle w:val="Textebrut"/>
        <w:numPr>
          <w:ilvl w:val="0"/>
          <w:numId w:val="1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Nous adapterons les quantités en fonction des circonstances de distribution.</w:t>
      </w:r>
    </w:p>
    <w:p w14:paraId="1F05C8EA" w14:textId="57E821D2" w:rsidR="0057630F" w:rsidRDefault="0057630F" w:rsidP="0057630F">
      <w:pPr>
        <w:pStyle w:val="Textebrut"/>
        <w:numPr>
          <w:ilvl w:val="0"/>
          <w:numId w:val="1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nappe et Kakémono sont destinés aux bourses armes ou grands évènements et distribués au compte-goutte,</w:t>
      </w:r>
    </w:p>
    <w:p w14:paraId="7F665D10" w14:textId="68CD17F3" w:rsidR="0057630F" w:rsidRDefault="0057630F" w:rsidP="0057630F">
      <w:pPr>
        <w:pStyle w:val="Textebrut"/>
        <w:numPr>
          <w:ilvl w:val="0"/>
          <w:numId w:val="1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témoins de chambre vide et lampe à canon peuvent permettre de doter les remises de prix aux concours interne des clubs de tir</w:t>
      </w:r>
    </w:p>
    <w:p w14:paraId="1F1CC4E2" w14:textId="675DB0D0" w:rsidR="0057630F" w:rsidRDefault="0057630F" w:rsidP="0057630F">
      <w:pPr>
        <w:pStyle w:val="Textebrut"/>
        <w:numPr>
          <w:ilvl w:val="0"/>
          <w:numId w:val="1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tirés à part d’article Gazette des Armes sont toujours les bienvenus pour :</w:t>
      </w:r>
    </w:p>
    <w:p w14:paraId="1054FB2D" w14:textId="29F1AAAC" w:rsidR="0057630F" w:rsidRDefault="0057630F" w:rsidP="003738F6">
      <w:pPr>
        <w:pStyle w:val="Textebrut"/>
        <w:numPr>
          <w:ilvl w:val="1"/>
          <w:numId w:val="13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bibliothèques des clubs de tir (nous fournissons une collection d’environ 20 gazettes)</w:t>
      </w:r>
    </w:p>
    <w:p w14:paraId="372D445A" w14:textId="7FA4A866" w:rsidR="0057630F" w:rsidRDefault="0057630F" w:rsidP="003738F6">
      <w:pPr>
        <w:pStyle w:val="Textebrut"/>
        <w:numPr>
          <w:ilvl w:val="1"/>
          <w:numId w:val="13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La distribution au coup par coup selon les rencontres (ne pas donner de collection complète, mais distiller)</w:t>
      </w:r>
    </w:p>
    <w:p w14:paraId="799C238E" w14:textId="1E9B0451" w:rsidR="0057630F" w:rsidRDefault="0057630F" w:rsidP="0057630F">
      <w:pPr>
        <w:pStyle w:val="Textebrut"/>
        <w:numPr>
          <w:ilvl w:val="0"/>
          <w:numId w:val="11"/>
        </w:numPr>
        <w:rPr>
          <w:rFonts w:ascii="Calibri" w:eastAsia="MS Mincho" w:hAnsi="Calibri" w:cs="Times New Roman"/>
          <w:sz w:val="24"/>
          <w:szCs w:val="16"/>
        </w:rPr>
      </w:pPr>
      <w:r>
        <w:rPr>
          <w:rFonts w:ascii="Calibri" w:eastAsia="MS Mincho" w:hAnsi="Calibri" w:cs="Times New Roman"/>
          <w:sz w:val="24"/>
          <w:szCs w:val="16"/>
        </w:rPr>
        <w:t>Les flyers constituent le meilleur vecteur de diffusion pour un prix modique.</w:t>
      </w:r>
    </w:p>
    <w:p w14:paraId="0909459A" w14:textId="6ADD4F62" w:rsidR="0057630F" w:rsidRDefault="0057630F" w:rsidP="0057630F">
      <w:pPr>
        <w:pStyle w:val="Textebrut"/>
        <w:rPr>
          <w:rFonts w:ascii="Calibri" w:eastAsia="MS Mincho" w:hAnsi="Calibri" w:cs="Times New Roman"/>
          <w:sz w:val="18"/>
          <w:szCs w:val="18"/>
        </w:rPr>
      </w:pPr>
    </w:p>
    <w:p w14:paraId="6F7D4078" w14:textId="412E586E" w:rsidR="0057630F" w:rsidRDefault="0057630F" w:rsidP="0057630F">
      <w:pPr>
        <w:pStyle w:val="Textebrut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 xml:space="preserve">A renvoyez par mail à </w:t>
      </w:r>
      <w:hyperlink r:id="rId10" w:history="1">
        <w:r w:rsidRPr="00574FFF">
          <w:rPr>
            <w:rStyle w:val="Lienhypertexte"/>
            <w:rFonts w:ascii="Calibri" w:eastAsia="MS Mincho" w:hAnsi="Calibri" w:cs="Times New Roman"/>
            <w:sz w:val="18"/>
            <w:szCs w:val="18"/>
          </w:rPr>
          <w:t>jjbuigne@armes-ufa.com</w:t>
        </w:r>
      </w:hyperlink>
      <w:r>
        <w:rPr>
          <w:rFonts w:ascii="Calibri" w:eastAsia="MS Mincho" w:hAnsi="Calibri" w:cs="Times New Roman"/>
          <w:sz w:val="18"/>
          <w:szCs w:val="18"/>
        </w:rPr>
        <w:t xml:space="preserve"> soit en PJ, soit en couper coller dans le corps d’un mail, ou de façon totalement informelle du moment que nous comprenons ce que vous souhaites.</w:t>
      </w:r>
    </w:p>
    <w:p w14:paraId="2A033A52" w14:textId="0584FAE0" w:rsidR="0057630F" w:rsidRPr="0057630F" w:rsidRDefault="0057630F" w:rsidP="0057630F">
      <w:pPr>
        <w:pStyle w:val="Textebrut"/>
        <w:rPr>
          <w:rFonts w:ascii="Calibri" w:eastAsia="MS Mincho" w:hAnsi="Calibri" w:cs="Times New Roman"/>
          <w:sz w:val="18"/>
          <w:szCs w:val="18"/>
        </w:rPr>
      </w:pPr>
      <w:r>
        <w:rPr>
          <w:rFonts w:ascii="Calibri" w:eastAsia="MS Mincho" w:hAnsi="Calibri" w:cs="Times New Roman"/>
          <w:sz w:val="18"/>
          <w:szCs w:val="18"/>
        </w:rPr>
        <w:t>Ou par courrier à l’adresse de l’association.</w:t>
      </w:r>
    </w:p>
    <w:sectPr w:rsidR="0057630F" w:rsidRPr="0057630F" w:rsidSect="003738F6">
      <w:footerReference w:type="default" r:id="rId11"/>
      <w:pgSz w:w="11906" w:h="16838"/>
      <w:pgMar w:top="1304" w:right="1418" w:bottom="567" w:left="1418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F0A1" w14:textId="77777777" w:rsidR="008C5DEA" w:rsidRDefault="008C5DEA">
      <w:r>
        <w:separator/>
      </w:r>
    </w:p>
  </w:endnote>
  <w:endnote w:type="continuationSeparator" w:id="0">
    <w:p w14:paraId="072D9B98" w14:textId="77777777" w:rsidR="008C5DEA" w:rsidRDefault="008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850D" w14:textId="77777777" w:rsidR="00117253" w:rsidRPr="00F7383A" w:rsidRDefault="00F7383A" w:rsidP="00F7383A">
    <w:pPr>
      <w:pStyle w:val="Pieddepage"/>
      <w:jc w:val="center"/>
      <w:rPr>
        <w:i/>
        <w:sz w:val="13"/>
      </w:rPr>
    </w:pPr>
    <w:r w:rsidRPr="00F7383A">
      <w:rPr>
        <w:i/>
        <w:sz w:val="13"/>
      </w:rPr>
      <w:t xml:space="preserve">Union Française des amateurs d’Armes. </w:t>
    </w:r>
    <w:r w:rsidR="0097144B" w:rsidRPr="00F7383A">
      <w:rPr>
        <w:i/>
        <w:sz w:val="13"/>
      </w:rPr>
      <w:t xml:space="preserve">Association loi 1901, sans but lucratif - </w:t>
    </w:r>
    <w:r w:rsidR="000417AA" w:rsidRPr="00F7383A">
      <w:rPr>
        <w:i/>
        <w:sz w:val="13"/>
      </w:rPr>
      <w:t>Sous-préfecture</w:t>
    </w:r>
    <w:r w:rsidR="0097144B" w:rsidRPr="00F7383A">
      <w:rPr>
        <w:i/>
        <w:sz w:val="13"/>
      </w:rPr>
      <w:t xml:space="preserve"> de la Tour du Pin, enregistrés sous le </w:t>
    </w:r>
    <w:r w:rsidR="00AD36E3" w:rsidRPr="00F7383A">
      <w:rPr>
        <w:i/>
        <w:sz w:val="13"/>
      </w:rPr>
      <w:t>RNA W382001891</w:t>
    </w:r>
  </w:p>
  <w:p w14:paraId="1CABF7BA" w14:textId="77777777" w:rsidR="00F7383A" w:rsidRPr="00F7383A" w:rsidRDefault="0097144B" w:rsidP="00F7383A">
    <w:pPr>
      <w:pStyle w:val="Pieddepage"/>
      <w:jc w:val="center"/>
      <w:rPr>
        <w:b/>
        <w:bCs/>
        <w:i/>
        <w:sz w:val="13"/>
      </w:rPr>
    </w:pPr>
    <w:r w:rsidRPr="00F7383A">
      <w:rPr>
        <w:i/>
        <w:sz w:val="13"/>
      </w:rPr>
      <w:t>Siège social : 8 rue du Portail de Ville – 38110 LA TOUR DU PIN</w:t>
    </w:r>
    <w:r w:rsidRPr="00F7383A">
      <w:rPr>
        <w:i/>
        <w:sz w:val="13"/>
      </w:rPr>
      <w:tab/>
      <w:t xml:space="preserve"> - </w:t>
    </w:r>
    <w:r w:rsidRPr="00F7383A">
      <w:rPr>
        <w:b/>
        <w:bCs/>
        <w:i/>
        <w:sz w:val="13"/>
      </w:rPr>
      <w:t>Tel 09 52 23 48 27 </w:t>
    </w:r>
    <w:hyperlink r:id="rId1" w:history="1">
      <w:r w:rsidR="00F7383A" w:rsidRPr="00F7383A">
        <w:rPr>
          <w:rStyle w:val="Lienhypertexte"/>
          <w:b/>
          <w:bCs/>
          <w:i/>
          <w:sz w:val="13"/>
        </w:rPr>
        <w:t>jjbuigne@armes-ufa.com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F85B" w14:textId="77777777" w:rsidR="008C5DEA" w:rsidRDefault="008C5DEA">
      <w:r>
        <w:separator/>
      </w:r>
    </w:p>
  </w:footnote>
  <w:footnote w:type="continuationSeparator" w:id="0">
    <w:p w14:paraId="3A7BA261" w14:textId="77777777" w:rsidR="008C5DEA" w:rsidRDefault="008C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Wingdings" w:hint="default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Wingdings" w:hint="default"/>
      </w:rPr>
    </w:lvl>
  </w:abstractNum>
  <w:abstractNum w:abstractNumId="2" w15:restartNumberingAfterBreak="0">
    <w:nsid w:val="009E5918"/>
    <w:multiLevelType w:val="hybridMultilevel"/>
    <w:tmpl w:val="662045D8"/>
    <w:lvl w:ilvl="0" w:tplc="68F29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21B69"/>
    <w:multiLevelType w:val="hybridMultilevel"/>
    <w:tmpl w:val="A73A067C"/>
    <w:lvl w:ilvl="0" w:tplc="7B40CC88">
      <w:start w:val="1"/>
      <w:numFmt w:val="bullet"/>
      <w:lvlText w:val=""/>
      <w:lvlJc w:val="left"/>
      <w:pPr>
        <w:tabs>
          <w:tab w:val="num" w:pos="2136"/>
        </w:tabs>
        <w:ind w:left="2116" w:hanging="34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6206C"/>
    <w:multiLevelType w:val="hybridMultilevel"/>
    <w:tmpl w:val="0AD86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298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D3ADC"/>
    <w:multiLevelType w:val="hybridMultilevel"/>
    <w:tmpl w:val="88E06272"/>
    <w:lvl w:ilvl="0" w:tplc="A0569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F74"/>
    <w:multiLevelType w:val="hybridMultilevel"/>
    <w:tmpl w:val="75E6787E"/>
    <w:lvl w:ilvl="0" w:tplc="7B40CC88">
      <w:start w:val="1"/>
      <w:numFmt w:val="bullet"/>
      <w:lvlText w:val=""/>
      <w:lvlJc w:val="left"/>
      <w:pPr>
        <w:tabs>
          <w:tab w:val="num" w:pos="2136"/>
        </w:tabs>
        <w:ind w:left="2116" w:hanging="34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9D5419"/>
    <w:multiLevelType w:val="hybridMultilevel"/>
    <w:tmpl w:val="07DE0F2E"/>
    <w:lvl w:ilvl="0" w:tplc="68F298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47052"/>
    <w:multiLevelType w:val="hybridMultilevel"/>
    <w:tmpl w:val="7164A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375A"/>
    <w:multiLevelType w:val="hybridMultilevel"/>
    <w:tmpl w:val="07DE0F2E"/>
    <w:lvl w:ilvl="0" w:tplc="7B40CC88">
      <w:start w:val="1"/>
      <w:numFmt w:val="bullet"/>
      <w:lvlText w:val="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163C0"/>
    <w:multiLevelType w:val="hybridMultilevel"/>
    <w:tmpl w:val="0F161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7507"/>
    <w:multiLevelType w:val="hybridMultilevel"/>
    <w:tmpl w:val="DED89C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4782A"/>
    <w:multiLevelType w:val="hybridMultilevel"/>
    <w:tmpl w:val="AA62E7CE"/>
    <w:lvl w:ilvl="0" w:tplc="A0569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0B"/>
    <w:rsid w:val="000417AA"/>
    <w:rsid w:val="000F1F61"/>
    <w:rsid w:val="0015193E"/>
    <w:rsid w:val="003738F6"/>
    <w:rsid w:val="004773A1"/>
    <w:rsid w:val="00484915"/>
    <w:rsid w:val="0057630F"/>
    <w:rsid w:val="005E2DD2"/>
    <w:rsid w:val="00631954"/>
    <w:rsid w:val="006A240B"/>
    <w:rsid w:val="006D3A23"/>
    <w:rsid w:val="006F6A4B"/>
    <w:rsid w:val="00772511"/>
    <w:rsid w:val="008C5DEA"/>
    <w:rsid w:val="008D4DCE"/>
    <w:rsid w:val="0097144B"/>
    <w:rsid w:val="009A26DB"/>
    <w:rsid w:val="00AD36E3"/>
    <w:rsid w:val="00BB4AA3"/>
    <w:rsid w:val="00C76D3E"/>
    <w:rsid w:val="00CD537C"/>
    <w:rsid w:val="00E335DC"/>
    <w:rsid w:val="00E83CDC"/>
    <w:rsid w:val="00EC1DD2"/>
    <w:rsid w:val="00ED118B"/>
    <w:rsid w:val="00F401AA"/>
    <w:rsid w:val="00F5053D"/>
    <w:rsid w:val="00F738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040"/>
  <w15:docId w15:val="{A9E04B11-AD61-3342-94C1-52EAB01A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DD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8D4D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3F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3F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3FDD"/>
  </w:style>
  <w:style w:type="paragraph" w:styleId="NormalWeb">
    <w:name w:val="Normal (Web)"/>
    <w:basedOn w:val="Normal"/>
    <w:rsid w:val="00633F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Lienhypertexte">
    <w:name w:val="Hyperlink"/>
    <w:basedOn w:val="Policepardfaut"/>
    <w:rsid w:val="00633FDD"/>
    <w:rPr>
      <w:color w:val="0000FF"/>
      <w:u w:val="single"/>
    </w:rPr>
  </w:style>
  <w:style w:type="character" w:styleId="Lienhypertextesuivivisit">
    <w:name w:val="FollowedHyperlink"/>
    <w:basedOn w:val="Policepardfaut"/>
    <w:rsid w:val="00633FDD"/>
    <w:rPr>
      <w:color w:val="800080"/>
      <w:u w:val="single"/>
    </w:rPr>
  </w:style>
  <w:style w:type="paragraph" w:styleId="Corpsdetexte">
    <w:name w:val="Body Text"/>
    <w:basedOn w:val="Normal"/>
    <w:rsid w:val="00633FDD"/>
    <w:pPr>
      <w:jc w:val="both"/>
    </w:pPr>
  </w:style>
  <w:style w:type="paragraph" w:styleId="Corpsdetexte2">
    <w:name w:val="Body Text 2"/>
    <w:basedOn w:val="Normal"/>
    <w:rsid w:val="00633FDD"/>
    <w:pPr>
      <w:jc w:val="both"/>
    </w:pPr>
    <w:rPr>
      <w:b/>
      <w:bCs/>
    </w:rPr>
  </w:style>
  <w:style w:type="paragraph" w:styleId="Textebrut">
    <w:name w:val="Plain Text"/>
    <w:basedOn w:val="Normal"/>
    <w:link w:val="TextebrutCar"/>
    <w:rsid w:val="00E7792C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E7792C"/>
    <w:rPr>
      <w:rFonts w:ascii="Courier New" w:hAnsi="Courier New" w:cs="Courier New"/>
    </w:rPr>
  </w:style>
  <w:style w:type="paragraph" w:styleId="Paragraphedeliste">
    <w:name w:val="List Paragraph"/>
    <w:basedOn w:val="Normal"/>
    <w:qFormat/>
    <w:rsid w:val="00E335DC"/>
    <w:pPr>
      <w:suppressAutoHyphens/>
      <w:ind w:left="720"/>
    </w:pPr>
    <w:rPr>
      <w:rFonts w:ascii="Cambria" w:eastAsia="Cambria" w:hAnsi="Cambria"/>
      <w:lang w:eastAsia="ar-SA"/>
    </w:rPr>
  </w:style>
  <w:style w:type="character" w:customStyle="1" w:styleId="En-tteCar">
    <w:name w:val="En-tête Car"/>
    <w:basedOn w:val="Policepardfaut"/>
    <w:link w:val="En-tte"/>
    <w:rsid w:val="00631954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7383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D4D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jbuigne@armes-u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mes-ufa.com/spip.php?article281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jbuigne@armes-uf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jacquesbuigne/Library/Group%20Containers/UBF8T346G9.Office/User%20Content.localized/Templates.localized/UFA%20Document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UFA Documentation.dotx</Template>
  <TotalTime>26</TotalTime>
  <Pages>1</Pages>
  <Words>301</Words>
  <Characters>1531</Characters>
  <Application>Microsoft Office Word</Application>
  <DocSecurity>0</DocSecurity>
  <Lines>27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BUIGNE Jean-Jacques</dc:creator>
  <cp:keywords/>
  <dc:description/>
  <cp:lastModifiedBy>BUIGNE Jean-Jacques</cp:lastModifiedBy>
  <cp:revision>3</cp:revision>
  <cp:lastPrinted>2014-07-30T17:17:00Z</cp:lastPrinted>
  <dcterms:created xsi:type="dcterms:W3CDTF">2021-05-14T15:49:00Z</dcterms:created>
  <dcterms:modified xsi:type="dcterms:W3CDTF">2021-05-15T14:46:00Z</dcterms:modified>
</cp:coreProperties>
</file>